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7BFC" w14:textId="77777777" w:rsidR="00C10B21" w:rsidRPr="00913C8C" w:rsidRDefault="00C10B21" w:rsidP="00C10B21">
      <w:pPr>
        <w:pStyle w:val="Heading2"/>
        <w:shd w:val="clear" w:color="auto" w:fill="EEEBDA"/>
        <w:spacing w:before="0" w:after="0"/>
        <w:ind w:left="1" w:hanging="3"/>
        <w:rPr>
          <w:rFonts w:ascii="Times New Roman" w:eastAsia="Arial" w:hAnsi="Times New Roman" w:cs="Times New Roman"/>
          <w:b/>
          <w:bCs/>
          <w:color w:val="auto"/>
          <w:sz w:val="67"/>
          <w:szCs w:val="67"/>
        </w:rPr>
      </w:pPr>
      <w:r w:rsidRPr="00913C8C">
        <w:rPr>
          <w:rFonts w:ascii="Times New Roman" w:hAnsi="Times New Roman" w:cs="Times New Roman"/>
          <w:b/>
          <w:bCs/>
          <w:color w:val="auto"/>
          <w:sz w:val="28"/>
          <w:szCs w:val="28"/>
        </w:rPr>
        <w:t>Call for Papers</w:t>
      </w:r>
    </w:p>
    <w:p w14:paraId="41041E28" w14:textId="77777777" w:rsidR="00C10B21" w:rsidRDefault="00C10B21" w:rsidP="00C10B21">
      <w:pPr>
        <w:shd w:val="clear" w:color="auto" w:fill="FFFFFF"/>
        <w:suppressAutoHyphens w:val="0"/>
        <w:spacing w:beforeAutospacing="1" w:after="0" w:afterAutospacing="1"/>
        <w:ind w:leftChars="0" w:left="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A1AF6">
        <w:rPr>
          <w:rFonts w:ascii="Times New Roman" w:eastAsia="Times New Roman" w:hAnsi="Times New Roman" w:cs="Times New Roman"/>
          <w:sz w:val="24"/>
          <w:szCs w:val="24"/>
        </w:rPr>
        <w:t xml:space="preserve">We invite </w:t>
      </w:r>
      <w:r>
        <w:rPr>
          <w:rFonts w:ascii="Times New Roman" w:eastAsia="Times New Roman" w:hAnsi="Times New Roman" w:cs="Times New Roman"/>
          <w:sz w:val="24"/>
          <w:szCs w:val="24"/>
        </w:rPr>
        <w:t>original papers (</w:t>
      </w:r>
      <w:r w:rsidRPr="002A1AF6">
        <w:rPr>
          <w:rFonts w:ascii="Times New Roman" w:eastAsia="Times New Roman" w:hAnsi="Times New Roman" w:cs="Times New Roman"/>
          <w:sz w:val="24"/>
          <w:szCs w:val="24"/>
        </w:rPr>
        <w:t>extended abstracts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full length</w:t>
      </w:r>
      <w:r w:rsidRPr="002A1AF6">
        <w:rPr>
          <w:rFonts w:ascii="Times New Roman" w:eastAsia="Times New Roman" w:hAnsi="Times New Roman" w:cs="Times New Roman"/>
          <w:sz w:val="24"/>
          <w:szCs w:val="24"/>
        </w:rPr>
        <w:t xml:space="preserve">) from academicians, industry professionals, research scholars, and independent consultants/professionals from NGOs, for paper presentation and subsequent possible publication in the proceedings of the conference. </w:t>
      </w:r>
    </w:p>
    <w:p w14:paraId="5605B36E" w14:textId="77777777" w:rsidR="00C10B21" w:rsidRDefault="00C10B21" w:rsidP="00C10B21">
      <w:pPr>
        <w:shd w:val="clear" w:color="auto" w:fill="FFFFFF"/>
        <w:suppressAutoHyphens w:val="0"/>
        <w:spacing w:beforeAutospacing="1" w:after="0" w:afterAutospacing="1"/>
        <w:ind w:leftChars="0" w:left="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F955AD">
        <w:rPr>
          <w:rFonts w:ascii="Times New Roman" w:eastAsia="Times New Roman" w:hAnsi="Times New Roman" w:cs="Times New Roman"/>
          <w:i/>
          <w:iCs/>
          <w:sz w:val="24"/>
          <w:szCs w:val="24"/>
        </w:rPr>
        <w:t>The selection of papers for presentations will be based on detailed abstracts of a maximum of 1000 words. Abstracts must include a clear indication of the purpose of research, methodology, major results, implications, and key references</w:t>
      </w:r>
      <w:r w:rsidRPr="008171EF">
        <w:rPr>
          <w:rFonts w:ascii="Times New Roman" w:eastAsia="Times New Roman" w:hAnsi="Times New Roman" w:cs="Times New Roman"/>
          <w:sz w:val="24"/>
          <w:szCs w:val="24"/>
        </w:rPr>
        <w:t>. Abstracts will be reviewed and only those abstracts approved by the reviewers will be selected. All papers must be original and not simultaneously submitted to another journal or conference.</w:t>
      </w:r>
    </w:p>
    <w:p w14:paraId="33C16711" w14:textId="77777777" w:rsidR="00C10B21" w:rsidRPr="001222BD" w:rsidRDefault="00C10B21" w:rsidP="00C10B21">
      <w:pPr>
        <w:shd w:val="clear" w:color="auto" w:fill="FFFFFF"/>
        <w:suppressAutoHyphens w:val="0"/>
        <w:spacing w:beforeAutospacing="1" w:after="0" w:afterAutospacing="1"/>
        <w:ind w:leftChars="0" w:left="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22BD">
        <w:rPr>
          <w:rFonts w:ascii="Times New Roman" w:eastAsia="Times New Roman" w:hAnsi="Times New Roman" w:cs="Times New Roman"/>
          <w:i/>
          <w:iCs/>
          <w:sz w:val="24"/>
          <w:szCs w:val="24"/>
        </w:rPr>
        <w:t>For Full Paper submission:</w:t>
      </w:r>
    </w:p>
    <w:p w14:paraId="1D9BC46E" w14:textId="77777777" w:rsidR="00C10B21" w:rsidRPr="008171EF" w:rsidRDefault="00C10B21" w:rsidP="00C10B21">
      <w:pPr>
        <w:shd w:val="clear" w:color="auto" w:fill="FFFFFF"/>
        <w:suppressAutoHyphens w:val="0"/>
        <w:spacing w:beforeAutospacing="1" w:after="0" w:afterAutospacing="1"/>
        <w:ind w:leftChars="0" w:left="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8171EF">
        <w:rPr>
          <w:rFonts w:ascii="Times New Roman" w:eastAsia="Times New Roman" w:hAnsi="Times New Roman" w:cs="Times New Roman"/>
          <w:sz w:val="24"/>
          <w:szCs w:val="24"/>
        </w:rPr>
        <w:t>Submitted manuscripts must not have been previously published, accepted for publication for any other journal. Max</w:t>
      </w:r>
      <w:r>
        <w:rPr>
          <w:rFonts w:ascii="Times New Roman" w:eastAsia="Times New Roman" w:hAnsi="Times New Roman" w:cs="Times New Roman"/>
          <w:sz w:val="24"/>
          <w:szCs w:val="24"/>
        </w:rPr>
        <w:t>imum</w:t>
      </w:r>
      <w:r w:rsidRPr="008171EF">
        <w:rPr>
          <w:rFonts w:ascii="Times New Roman" w:eastAsia="Times New Roman" w:hAnsi="Times New Roman" w:cs="Times New Roman"/>
          <w:sz w:val="24"/>
          <w:szCs w:val="24"/>
        </w:rPr>
        <w:t xml:space="preserve"> word length is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71EF">
        <w:rPr>
          <w:rFonts w:ascii="Times New Roman" w:eastAsia="Times New Roman" w:hAnsi="Times New Roman" w:cs="Times New Roman"/>
          <w:sz w:val="24"/>
          <w:szCs w:val="24"/>
        </w:rPr>
        <w:t>000 words with formatting as mentioned above.</w:t>
      </w:r>
    </w:p>
    <w:p w14:paraId="7BCB6DD9" w14:textId="77777777" w:rsidR="00C10B21" w:rsidRPr="008171EF" w:rsidRDefault="00C10B21" w:rsidP="00C10B21">
      <w:pPr>
        <w:shd w:val="clear" w:color="auto" w:fill="FFFFFF"/>
        <w:suppressAutoHyphens w:val="0"/>
        <w:spacing w:beforeAutospacing="1" w:after="0" w:afterAutospacing="1"/>
        <w:ind w:leftChars="0" w:left="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8171EF">
        <w:rPr>
          <w:rFonts w:ascii="Times New Roman" w:eastAsia="Times New Roman" w:hAnsi="Times New Roman" w:cs="Times New Roman"/>
          <w:sz w:val="24"/>
          <w:szCs w:val="24"/>
        </w:rPr>
        <w:t>The entire manuscript (including cover page, abstract, main text, exhibits, appendices, and references) should be included in one document.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1EF">
        <w:rPr>
          <w:rFonts w:ascii="Times New Roman" w:eastAsia="Times New Roman" w:hAnsi="Times New Roman" w:cs="Times New Roman"/>
          <w:sz w:val="24"/>
          <w:szCs w:val="24"/>
        </w:rPr>
        <w:t>All author related information – name, affiliation, and contact details should be mentioned only in the cover page and any information conveying identification of the author(s) (including name, affiliation, and acknowledgements) must be removed from the manuscript.</w:t>
      </w:r>
    </w:p>
    <w:p w14:paraId="46421F62" w14:textId="77777777" w:rsidR="00C10B21" w:rsidRDefault="00C10B21" w:rsidP="00C10B21">
      <w:pPr>
        <w:shd w:val="clear" w:color="auto" w:fill="FFFFFF"/>
        <w:suppressAutoHyphens w:val="0"/>
        <w:spacing w:beforeAutospacing="1" w:after="0" w:afterAutospacing="1"/>
        <w:ind w:leftChars="0" w:left="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2A1AF6">
        <w:rPr>
          <w:rFonts w:ascii="Times New Roman" w:eastAsia="Times New Roman" w:hAnsi="Times New Roman" w:cs="Times New Roman"/>
          <w:sz w:val="24"/>
          <w:szCs w:val="24"/>
        </w:rPr>
        <w:t>We also encourage case studies related to operations management and related areas.</w:t>
      </w:r>
    </w:p>
    <w:p w14:paraId="1D092224" w14:textId="77777777" w:rsidR="00C10B21" w:rsidRDefault="00C10B21">
      <w:pPr>
        <w:ind w:left="0" w:hanging="2"/>
      </w:pPr>
    </w:p>
    <w:sectPr w:rsidR="00C10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21"/>
    <w:rsid w:val="000741B8"/>
    <w:rsid w:val="00C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F29F"/>
  <w15:chartTrackingRefBased/>
  <w15:docId w15:val="{9F086080-6491-4C59-A7A8-6296321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0B2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B21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C10B21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B21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B21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B21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B21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B21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B21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B21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B21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B21"/>
    <w:pPr>
      <w:numPr>
        <w:ilvl w:val="1"/>
      </w:numPr>
      <w:suppressAutoHyphens w:val="0"/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B21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0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B21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0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Kaustov Chakraborty</dc:creator>
  <cp:keywords/>
  <dc:description/>
  <cp:lastModifiedBy>Kaustov Chakraborty</cp:lastModifiedBy>
  <cp:revision>1</cp:revision>
  <dcterms:created xsi:type="dcterms:W3CDTF">2025-06-17T00:58:00Z</dcterms:created>
  <dcterms:modified xsi:type="dcterms:W3CDTF">2025-06-17T00:58:00Z</dcterms:modified>
</cp:coreProperties>
</file>